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5258D4" w14:paraId="131B86C3" w14:textId="77777777" w:rsidTr="00F45324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573FBD9C" w14:textId="77777777" w:rsidR="005258D4" w:rsidRDefault="005258D4" w:rsidP="005258D4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29A3490A" w14:textId="577FE5F5" w:rsidR="005258D4" w:rsidRPr="00906B87" w:rsidRDefault="005258D4" w:rsidP="005258D4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3375B2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0D6A50C5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20809B93" w14:textId="77777777" w:rsidR="005258D4" w:rsidRDefault="005258D4" w:rsidP="005258D4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77693C6A" w:rsidR="00742FA8" w:rsidRDefault="005258D4" w:rsidP="005258D4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922461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B43D35" w14:paraId="425D15D4" w14:textId="77777777" w:rsidTr="00F45324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5258D4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5258D4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F45324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743D5758" w:rsidR="006D3771" w:rsidRPr="006D3771" w:rsidRDefault="00AF5605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Malta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5BC2DC82" w14:textId="0E9146AE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765142C5" w14:textId="77777777" w:rsidR="00080110" w:rsidRPr="00080110" w:rsidRDefault="00080110" w:rsidP="00080110">
      <w:pPr>
        <w:rPr>
          <w:lang w:val="en-US"/>
        </w:rPr>
      </w:pPr>
    </w:p>
    <w:p w14:paraId="447D9C16" w14:textId="77777777" w:rsidR="00FB41BF" w:rsidRPr="00FB41BF" w:rsidRDefault="00C2519F" w:rsidP="00FB41BF">
      <w:pPr>
        <w:rPr>
          <w:rStyle w:val="Hyperlink"/>
          <w:rFonts w:eastAsiaTheme="minorHAnsi"/>
          <w:lang w:val="en-US"/>
        </w:rPr>
      </w:pPr>
      <w:hyperlink r:id="rId9" w:history="1">
        <w:r w:rsidR="00FB41BF" w:rsidRPr="00FB41BF">
          <w:rPr>
            <w:rStyle w:val="Hyperlink"/>
            <w:lang w:val="en-US"/>
          </w:rPr>
          <w:t>CEPEJ Evaluation Report 2022 - Country Profile Malta</w:t>
        </w:r>
      </w:hyperlink>
    </w:p>
    <w:p w14:paraId="21D9D581" w14:textId="77777777" w:rsidR="00FB41BF" w:rsidRPr="00FB41BF" w:rsidRDefault="00FB41BF" w:rsidP="00FB41BF">
      <w:pPr>
        <w:rPr>
          <w:lang w:val="en-GB"/>
        </w:rPr>
      </w:pPr>
    </w:p>
    <w:p w14:paraId="0C29D2C2" w14:textId="5315A11D" w:rsidR="00FB41BF" w:rsidRPr="00FB41BF" w:rsidRDefault="00C2519F" w:rsidP="00FB41BF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FB41BF" w:rsidRPr="00FB41BF">
          <w:rPr>
            <w:rStyle w:val="Hyperlink"/>
            <w:sz w:val="20"/>
            <w:szCs w:val="20"/>
            <w:lang w:val="en-GB"/>
          </w:rPr>
          <w:t>CEPEJ/Scoreboard - Country profile Malta</w:t>
        </w:r>
      </w:hyperlink>
      <w:r w:rsidR="00FB41BF" w:rsidRPr="00FB41BF">
        <w:rPr>
          <w:color w:val="auto"/>
          <w:sz w:val="20"/>
          <w:szCs w:val="20"/>
          <w:lang w:val="en-US"/>
        </w:rPr>
        <w:t xml:space="preserve"> </w:t>
      </w:r>
    </w:p>
    <w:p w14:paraId="3B8716B2" w14:textId="77777777" w:rsidR="00FB41BF" w:rsidRPr="00FB41BF" w:rsidRDefault="00FB41BF" w:rsidP="00FB41BF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3E0F381C" w14:textId="7FD2AF4C" w:rsidR="00FB41BF" w:rsidRPr="003375B2" w:rsidRDefault="00C2519F" w:rsidP="00FB41BF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FB41BF" w:rsidRPr="003375B2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Malta</w:t>
        </w:r>
      </w:hyperlink>
    </w:p>
    <w:p w14:paraId="173A6B7F" w14:textId="373AA9C0" w:rsidR="00B3180F" w:rsidRDefault="00B3180F" w:rsidP="00080110">
      <w:pPr>
        <w:pStyle w:val="Default"/>
        <w:rPr>
          <w:color w:val="auto"/>
          <w:sz w:val="22"/>
          <w:szCs w:val="22"/>
          <w:lang w:val="en-US"/>
        </w:rPr>
      </w:pPr>
    </w:p>
    <w:p w14:paraId="51F1CAAC" w14:textId="7D1ADD02" w:rsidR="002F00FA" w:rsidRPr="003375B2" w:rsidRDefault="00C2519F" w:rsidP="002F00FA">
      <w:pPr>
        <w:rPr>
          <w:rStyle w:val="Hyperlink"/>
          <w:rFonts w:ascii="Calibri" w:hAnsi="Calibri" w:cs="Calibri"/>
          <w:u w:val="none"/>
          <w:lang w:val="en-GB"/>
        </w:rPr>
      </w:pPr>
      <w:hyperlink r:id="rId12" w:history="1">
        <w:r w:rsidR="003375B2">
          <w:rPr>
            <w:rStyle w:val="Hyperlink"/>
            <w:rFonts w:ascii="Calibri" w:hAnsi="Calibri" w:cs="Calibri"/>
            <w:lang w:val="en-GB"/>
          </w:rPr>
          <w:t>GRECO C</w:t>
        </w:r>
        <w:r w:rsidR="002F00FA" w:rsidRPr="008B08BA">
          <w:rPr>
            <w:rStyle w:val="Hyperlink"/>
            <w:rFonts w:ascii="Calibri" w:hAnsi="Calibri" w:cs="Calibri"/>
            <w:lang w:val="en-GB"/>
          </w:rPr>
          <w:t>ompliance Report</w:t>
        </w:r>
      </w:hyperlink>
      <w:r w:rsidR="003375B2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3375B2" w:rsidRPr="003375B2">
        <w:rPr>
          <w:rStyle w:val="Hyperlink"/>
          <w:rFonts w:ascii="Calibri" w:hAnsi="Calibri" w:cs="Calibri"/>
          <w:color w:val="auto"/>
          <w:u w:val="none"/>
          <w:lang w:val="en-GB"/>
        </w:rPr>
        <w:t>(</w:t>
      </w:r>
      <w:r w:rsidR="003375B2" w:rsidRPr="008B08BA">
        <w:rPr>
          <w:lang w:val="en-US"/>
        </w:rPr>
        <w:t>24 May 2022</w:t>
      </w:r>
      <w:r w:rsidR="003375B2">
        <w:rPr>
          <w:lang w:val="en-US"/>
        </w:rPr>
        <w:t>)</w:t>
      </w:r>
    </w:p>
    <w:p w14:paraId="47DD2378" w14:textId="05E94E75" w:rsidR="00D222BB" w:rsidRDefault="002F00FA" w:rsidP="003375B2">
      <w:pPr>
        <w:rPr>
          <w:lang w:val="en-US"/>
        </w:rPr>
      </w:pPr>
      <w:r w:rsidRPr="008B08BA">
        <w:rPr>
          <w:lang w:val="en-US"/>
        </w:rPr>
        <w:t>5</w:t>
      </w:r>
      <w:r w:rsidRPr="008B08BA">
        <w:rPr>
          <w:vertAlign w:val="superscript"/>
          <w:lang w:val="en-US"/>
        </w:rPr>
        <w:t>th</w:t>
      </w:r>
      <w:r w:rsidRPr="008B08BA">
        <w:rPr>
          <w:lang w:val="en-US"/>
        </w:rPr>
        <w:t xml:space="preserve"> round: corruption prevention in respect of central government, including the top executive functions, and law enforcement</w:t>
      </w:r>
    </w:p>
    <w:p w14:paraId="6273A4DC" w14:textId="617B2099" w:rsidR="003375B2" w:rsidRDefault="003375B2" w:rsidP="003375B2">
      <w:pPr>
        <w:rPr>
          <w:lang w:val="en-US"/>
        </w:rPr>
      </w:pPr>
    </w:p>
    <w:p w14:paraId="4B9E7A9A" w14:textId="4D024503" w:rsidR="003375B2" w:rsidRDefault="003375B2" w:rsidP="003375B2">
      <w:pPr>
        <w:rPr>
          <w:lang w:val="en-US"/>
        </w:rPr>
      </w:pPr>
      <w:r>
        <w:rPr>
          <w:lang w:val="en-US"/>
        </w:rPr>
        <w:t xml:space="preserve">Execution of judgments in </w:t>
      </w:r>
      <w:hyperlink r:id="rId13" w:history="1">
        <w:r w:rsidRPr="003375B2">
          <w:rPr>
            <w:rStyle w:val="Hyperlink"/>
            <w:lang w:val="en-US"/>
          </w:rPr>
          <w:t>Malta</w:t>
        </w:r>
      </w:hyperlink>
      <w:r>
        <w:rPr>
          <w:lang w:val="en-US"/>
        </w:rPr>
        <w:t xml:space="preserve"> </w:t>
      </w:r>
    </w:p>
    <w:p w14:paraId="6B1E71EF" w14:textId="0A05C29B" w:rsidR="00EA6ED0" w:rsidRDefault="00EA6ED0" w:rsidP="003375B2">
      <w:pPr>
        <w:rPr>
          <w:lang w:val="en-US"/>
        </w:rPr>
      </w:pPr>
    </w:p>
    <w:tbl>
      <w:tblPr>
        <w:tblW w:w="979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7"/>
        <w:gridCol w:w="36"/>
        <w:gridCol w:w="7337"/>
        <w:gridCol w:w="658"/>
        <w:gridCol w:w="294"/>
      </w:tblGrid>
      <w:tr w:rsidR="00EA6ED0" w:rsidRPr="00B43D35" w14:paraId="44CD4B3C" w14:textId="77777777" w:rsidTr="00C2519F">
        <w:trPr>
          <w:gridAfter w:val="1"/>
          <w:wAfter w:w="294" w:type="dxa"/>
        </w:trPr>
        <w:tc>
          <w:tcPr>
            <w:tcW w:w="949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09276" w14:textId="77777777" w:rsidR="00C2519F" w:rsidRDefault="00EA6ED0">
            <w:pPr>
              <w:rPr>
                <w:rFonts w:cstheme="minorHAnsi"/>
                <w:color w:val="333333"/>
                <w:lang w:val="en-GB"/>
              </w:rPr>
            </w:pPr>
            <w:proofErr w:type="spellStart"/>
            <w:r w:rsidRPr="00B43D35">
              <w:rPr>
                <w:rFonts w:cstheme="minorHAnsi"/>
                <w:color w:val="333333"/>
                <w:lang w:val="en-GB"/>
              </w:rPr>
              <w:t>Apap</w:t>
            </w:r>
            <w:proofErr w:type="spellEnd"/>
            <w:r w:rsidRPr="00B43D35">
              <w:rPr>
                <w:rFonts w:cstheme="minorHAnsi"/>
                <w:color w:val="333333"/>
                <w:lang w:val="en-GB"/>
              </w:rPr>
              <w:t xml:space="preserve"> Bologna group (Application No. 46931/12), Ghigo group (Application No. 31122/05), Amato Gauci group </w:t>
            </w:r>
          </w:p>
          <w:p w14:paraId="54F62B31" w14:textId="77777777" w:rsidR="00EA6ED0" w:rsidRDefault="00EA6ED0">
            <w:pPr>
              <w:rPr>
                <w:rFonts w:cstheme="minorHAnsi"/>
                <w:color w:val="333333"/>
                <w:lang w:val="en-GB"/>
              </w:rPr>
            </w:pPr>
            <w:r w:rsidRPr="00B43D35">
              <w:rPr>
                <w:rFonts w:cstheme="minorHAnsi"/>
                <w:color w:val="333333"/>
                <w:lang w:val="en-GB"/>
              </w:rPr>
              <w:t xml:space="preserve">(Application No. 47045/06) </w:t>
            </w:r>
          </w:p>
          <w:p w14:paraId="71EA4E5D" w14:textId="4C8B336E" w:rsidR="00C2519F" w:rsidRPr="00C2519F" w:rsidRDefault="00C2519F" w:rsidP="00C2519F">
            <w:pPr>
              <w:pStyle w:val="Default"/>
              <w:rPr>
                <w:sz w:val="20"/>
                <w:szCs w:val="20"/>
                <w:lang w:val="en-GB"/>
              </w:rPr>
            </w:pPr>
            <w:r w:rsidRPr="00C2519F">
              <w:rPr>
                <w:b/>
                <w:bCs/>
                <w:sz w:val="20"/>
                <w:szCs w:val="20"/>
                <w:lang w:val="en-GB"/>
              </w:rPr>
              <w:t>Disproportionate restrictions to property rights due to the requisition and imposition of a landlord-tenant relationship on the landlord</w:t>
            </w:r>
            <w:r w:rsidRPr="00C2519F">
              <w:rPr>
                <w:sz w:val="20"/>
                <w:szCs w:val="20"/>
                <w:lang w:val="en-GB"/>
              </w:rPr>
              <w:t xml:space="preserve">; lack of effective remedy. </w:t>
            </w:r>
          </w:p>
        </w:tc>
      </w:tr>
      <w:tr w:rsidR="00EA6ED0" w14:paraId="2C7A7148" w14:textId="77777777" w:rsidTr="00C2519F">
        <w:trPr>
          <w:gridAfter w:val="1"/>
          <w:wAfter w:w="294" w:type="dxa"/>
        </w:trPr>
        <w:tc>
          <w:tcPr>
            <w:tcW w:w="150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C039B" w14:textId="77777777" w:rsidR="00EA6ED0" w:rsidRPr="00B43D35" w:rsidRDefault="00EA6ED0">
            <w:pPr>
              <w:rPr>
                <w:rFonts w:cstheme="minorHAnsi"/>
                <w:lang w:val="en-GB"/>
              </w:rPr>
            </w:pPr>
          </w:p>
        </w:tc>
        <w:tc>
          <w:tcPr>
            <w:tcW w:w="799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99A0" w14:textId="23A47D28" w:rsidR="00EA6ED0" w:rsidRPr="00B43D35" w:rsidRDefault="00C2519F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4" w:history="1"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2022)1451/H46-20</w:t>
              </w:r>
            </w:hyperlink>
          </w:p>
        </w:tc>
      </w:tr>
      <w:tr w:rsidR="00EA6ED0" w:rsidRPr="00C2519F" w14:paraId="2998919C" w14:textId="77777777" w:rsidTr="00C2519F">
        <w:trPr>
          <w:gridAfter w:val="1"/>
          <w:wAfter w:w="294" w:type="dxa"/>
        </w:trPr>
        <w:tc>
          <w:tcPr>
            <w:tcW w:w="884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5848D" w14:textId="1C1F7FC0" w:rsidR="00C2519F" w:rsidRPr="00C2519F" w:rsidRDefault="00EA6ED0" w:rsidP="00C2519F">
            <w:pPr>
              <w:spacing w:before="240"/>
              <w:rPr>
                <w:rFonts w:cstheme="minorHAnsi"/>
                <w:color w:val="333333"/>
              </w:rPr>
            </w:pPr>
            <w:bookmarkStart w:id="1" w:name="_Toc36635832"/>
            <w:proofErr w:type="spellStart"/>
            <w:r w:rsidRPr="00B43D35">
              <w:rPr>
                <w:rFonts w:cstheme="minorHAnsi"/>
                <w:color w:val="333333"/>
              </w:rPr>
              <w:t>Feilazoo</w:t>
            </w:r>
            <w:proofErr w:type="spellEnd"/>
            <w:r w:rsidRPr="00B43D35">
              <w:rPr>
                <w:rFonts w:cstheme="minorHAnsi"/>
                <w:color w:val="333333"/>
              </w:rPr>
              <w:t xml:space="preserve"> v. Malta (Application No. 6865/19)</w:t>
            </w:r>
          </w:p>
          <w:tbl>
            <w:tblPr>
              <w:tblW w:w="8624" w:type="dxa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624"/>
            </w:tblGrid>
            <w:tr w:rsidR="00C2519F" w:rsidRPr="00C2519F" w14:paraId="7311B48F" w14:textId="77777777" w:rsidTr="00C2519F">
              <w:tblPrEx>
                <w:tblCellMar>
                  <w:top w:w="0" w:type="dxa"/>
                  <w:bottom w:w="0" w:type="dxa"/>
                </w:tblCellMar>
              </w:tblPrEx>
              <w:trPr>
                <w:trHeight w:val="180"/>
              </w:trPr>
              <w:tc>
                <w:tcPr>
                  <w:tcW w:w="862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3AEFE3" w14:textId="0DF8AC31" w:rsidR="00C2519F" w:rsidRPr="00C2519F" w:rsidRDefault="00C2519F" w:rsidP="00C2519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C2519F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>Detention in view of deportation</w:t>
                  </w:r>
                  <w:r w:rsidRPr="00C2519F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: illegal detention in view of deportation, in poor conditions, and interference with correspondence between the applicant and the Court. </w:t>
                  </w:r>
                </w:p>
              </w:tc>
            </w:tr>
          </w:tbl>
          <w:p w14:paraId="630E0FC7" w14:textId="3E5D1EEE" w:rsidR="00C2519F" w:rsidRPr="00C2519F" w:rsidRDefault="00C2519F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802F05" w14:textId="77777777" w:rsidR="00EA6ED0" w:rsidRPr="00C2519F" w:rsidRDefault="00EA6ED0">
            <w:pPr>
              <w:rPr>
                <w:rFonts w:cstheme="minorHAnsi"/>
                <w:color w:val="333333"/>
                <w:lang w:val="en-GB"/>
              </w:rPr>
            </w:pPr>
          </w:p>
        </w:tc>
      </w:tr>
      <w:tr w:rsidR="00EA6ED0" w14:paraId="53A127A5" w14:textId="77777777" w:rsidTr="00C2519F">
        <w:trPr>
          <w:gridAfter w:val="1"/>
          <w:wAfter w:w="294" w:type="dxa"/>
        </w:trPr>
        <w:tc>
          <w:tcPr>
            <w:tcW w:w="150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C963" w14:textId="77777777" w:rsidR="00EA6ED0" w:rsidRPr="00C2519F" w:rsidRDefault="00EA6ED0">
            <w:pPr>
              <w:rPr>
                <w:rFonts w:cstheme="minorHAnsi"/>
                <w:lang w:val="en-GB"/>
              </w:rPr>
            </w:pPr>
          </w:p>
        </w:tc>
        <w:tc>
          <w:tcPr>
            <w:tcW w:w="799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6C1AE" w14:textId="77777777" w:rsidR="00EA6ED0" w:rsidRPr="00B43D35" w:rsidRDefault="00C2519F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5" w:history="1"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EA6ED0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2022)1443/H46-16</w:t>
              </w:r>
            </w:hyperlink>
          </w:p>
        </w:tc>
      </w:tr>
      <w:tr w:rsidR="00B43D35" w:rsidRPr="00B43D35" w14:paraId="3FD408EE" w14:textId="77777777" w:rsidTr="00C2519F">
        <w:tc>
          <w:tcPr>
            <w:tcW w:w="9792" w:type="dxa"/>
            <w:gridSpan w:val="5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5226" w14:textId="035C7B73" w:rsidR="00B43D35" w:rsidRDefault="00B43D35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B43D35">
              <w:rPr>
                <w:rFonts w:cstheme="minorHAnsi"/>
                <w:color w:val="333333"/>
                <w:lang w:val="en-GB"/>
              </w:rPr>
              <w:t xml:space="preserve">Galea and </w:t>
            </w:r>
            <w:proofErr w:type="gramStart"/>
            <w:r w:rsidRPr="00B43D35">
              <w:rPr>
                <w:rFonts w:cstheme="minorHAnsi"/>
                <w:color w:val="333333"/>
                <w:lang w:val="en-GB"/>
              </w:rPr>
              <w:t>Pavia  (</w:t>
            </w:r>
            <w:proofErr w:type="gramEnd"/>
            <w:r w:rsidRPr="00B43D35">
              <w:rPr>
                <w:rFonts w:cstheme="minorHAnsi"/>
                <w:color w:val="333333"/>
                <w:lang w:val="en-GB"/>
              </w:rPr>
              <w:t>Application No. 77209/16)</w:t>
            </w:r>
          </w:p>
          <w:p w14:paraId="6E742961" w14:textId="08F2044E" w:rsidR="00B43D35" w:rsidRPr="00FD5B4A" w:rsidRDefault="00B43D35" w:rsidP="00C2519F">
            <w:pPr>
              <w:pStyle w:val="Default"/>
              <w:ind w:left="179"/>
              <w:rPr>
                <w:sz w:val="20"/>
                <w:szCs w:val="20"/>
                <w:lang w:val="en-GB"/>
              </w:rPr>
            </w:pPr>
            <w:r w:rsidRPr="00FD5B4A">
              <w:rPr>
                <w:b/>
                <w:bCs/>
                <w:sz w:val="20"/>
                <w:szCs w:val="20"/>
                <w:lang w:val="en-GB"/>
              </w:rPr>
              <w:t xml:space="preserve">Excessive length of both criminal proceedings </w:t>
            </w:r>
            <w:r w:rsidRPr="00FD5B4A">
              <w:rPr>
                <w:sz w:val="20"/>
                <w:szCs w:val="20"/>
                <w:lang w:val="en-GB"/>
              </w:rPr>
              <w:t xml:space="preserve">and </w:t>
            </w:r>
            <w:r w:rsidRPr="00FD5B4A">
              <w:rPr>
                <w:b/>
                <w:bCs/>
                <w:sz w:val="20"/>
                <w:szCs w:val="20"/>
                <w:lang w:val="en-GB"/>
              </w:rPr>
              <w:t xml:space="preserve">subsequent constitutional redress proceedings </w:t>
            </w:r>
            <w:r w:rsidRPr="00FD5B4A">
              <w:rPr>
                <w:sz w:val="20"/>
                <w:szCs w:val="20"/>
                <w:lang w:val="en-GB"/>
              </w:rPr>
              <w:t xml:space="preserve">and </w:t>
            </w:r>
            <w:r w:rsidRPr="00FD5B4A">
              <w:rPr>
                <w:b/>
                <w:bCs/>
                <w:sz w:val="20"/>
                <w:szCs w:val="20"/>
                <w:lang w:val="en-GB"/>
              </w:rPr>
              <w:t xml:space="preserve">lack </w:t>
            </w:r>
            <w:proofErr w:type="gramStart"/>
            <w:r w:rsidRPr="00FD5B4A"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="00C2519F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D5B4A">
              <w:rPr>
                <w:b/>
                <w:bCs/>
                <w:sz w:val="20"/>
                <w:szCs w:val="20"/>
                <w:lang w:val="en-GB"/>
              </w:rPr>
              <w:t>effective</w:t>
            </w:r>
            <w:proofErr w:type="gramEnd"/>
            <w:r w:rsidRPr="00FD5B4A">
              <w:rPr>
                <w:b/>
                <w:bCs/>
                <w:sz w:val="20"/>
                <w:szCs w:val="20"/>
                <w:lang w:val="en-GB"/>
              </w:rPr>
              <w:t xml:space="preserve"> remedies </w:t>
            </w:r>
            <w:r w:rsidRPr="00FD5B4A">
              <w:rPr>
                <w:sz w:val="20"/>
                <w:szCs w:val="20"/>
                <w:lang w:val="en-GB"/>
              </w:rPr>
              <w:t xml:space="preserve">in that respect. </w:t>
            </w:r>
          </w:p>
          <w:p w14:paraId="2B539050" w14:textId="19BB4727" w:rsidR="00B43D35" w:rsidRPr="00B43D35" w:rsidRDefault="00B43D35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B826D8" w14:paraId="353E7EB1" w14:textId="77777777" w:rsidTr="00C2519F">
        <w:trPr>
          <w:gridAfter w:val="1"/>
          <w:wAfter w:w="294" w:type="dxa"/>
        </w:trPr>
        <w:tc>
          <w:tcPr>
            <w:tcW w:w="14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77152" w14:textId="77777777" w:rsidR="00B826D8" w:rsidRPr="00B43D35" w:rsidRDefault="00B826D8">
            <w:pPr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803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E2502" w14:textId="77777777" w:rsidR="00B826D8" w:rsidRPr="00B43D35" w:rsidRDefault="00C2519F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6" w:history="1">
              <w:r w:rsidR="00B826D8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B826D8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B826D8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B826D8" w:rsidRPr="00B43D35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2022)1428/H46-20</w:t>
              </w:r>
            </w:hyperlink>
          </w:p>
        </w:tc>
      </w:tr>
    </w:tbl>
    <w:p w14:paraId="5C79AE80" w14:textId="18B43904" w:rsidR="004A628B" w:rsidRDefault="004A628B" w:rsidP="004A628B">
      <w:pPr>
        <w:pStyle w:val="Heading1"/>
        <w:rPr>
          <w:lang w:val="en-US"/>
        </w:rPr>
      </w:pPr>
      <w:r>
        <w:rPr>
          <w:lang w:val="en-US"/>
        </w:rPr>
        <w:t xml:space="preserve">II </w:t>
      </w:r>
      <w:r w:rsidRPr="00546B57">
        <w:rPr>
          <w:lang w:val="en-US"/>
        </w:rPr>
        <w:t>Anti-corruption framework</w:t>
      </w:r>
      <w:bookmarkEnd w:id="1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757138BF" w14:textId="77777777" w:rsidR="003375B2" w:rsidRPr="003375B2" w:rsidRDefault="00C2519F" w:rsidP="003375B2">
      <w:pPr>
        <w:rPr>
          <w:rStyle w:val="Hyperlink"/>
          <w:rFonts w:ascii="Calibri" w:hAnsi="Calibri" w:cs="Calibri"/>
          <w:u w:val="none"/>
          <w:lang w:val="en-GB"/>
        </w:rPr>
      </w:pPr>
      <w:hyperlink r:id="rId17" w:history="1">
        <w:r w:rsidR="003375B2">
          <w:rPr>
            <w:rStyle w:val="Hyperlink"/>
            <w:rFonts w:ascii="Calibri" w:hAnsi="Calibri" w:cs="Calibri"/>
            <w:lang w:val="en-GB"/>
          </w:rPr>
          <w:t>GRECO C</w:t>
        </w:r>
        <w:r w:rsidR="003375B2" w:rsidRPr="008B08BA">
          <w:rPr>
            <w:rStyle w:val="Hyperlink"/>
            <w:rFonts w:ascii="Calibri" w:hAnsi="Calibri" w:cs="Calibri"/>
            <w:lang w:val="en-GB"/>
          </w:rPr>
          <w:t>ompliance Report</w:t>
        </w:r>
      </w:hyperlink>
      <w:r w:rsidR="003375B2">
        <w:rPr>
          <w:rStyle w:val="Hyperlink"/>
          <w:rFonts w:ascii="Calibri" w:hAnsi="Calibri" w:cs="Calibri"/>
          <w:u w:val="none"/>
          <w:lang w:val="en-GB"/>
        </w:rPr>
        <w:t xml:space="preserve"> </w:t>
      </w:r>
      <w:r w:rsidR="003375B2" w:rsidRPr="003375B2">
        <w:rPr>
          <w:rStyle w:val="Hyperlink"/>
          <w:rFonts w:ascii="Calibri" w:hAnsi="Calibri" w:cs="Calibri"/>
          <w:color w:val="auto"/>
          <w:u w:val="none"/>
          <w:lang w:val="en-GB"/>
        </w:rPr>
        <w:t>(</w:t>
      </w:r>
      <w:r w:rsidR="003375B2" w:rsidRPr="008B08BA">
        <w:rPr>
          <w:lang w:val="en-US"/>
        </w:rPr>
        <w:t>24 May 2022</w:t>
      </w:r>
      <w:r w:rsidR="003375B2">
        <w:rPr>
          <w:lang w:val="en-US"/>
        </w:rPr>
        <w:t>)</w:t>
      </w:r>
    </w:p>
    <w:p w14:paraId="62EE9259" w14:textId="10C8E441" w:rsidR="003375B2" w:rsidRPr="003375B2" w:rsidRDefault="003375B2" w:rsidP="003375B2">
      <w:pPr>
        <w:rPr>
          <w:lang w:val="en-US"/>
        </w:rPr>
      </w:pPr>
      <w:r w:rsidRPr="008B08BA">
        <w:rPr>
          <w:lang w:val="en-US"/>
        </w:rPr>
        <w:lastRenderedPageBreak/>
        <w:t>5</w:t>
      </w:r>
      <w:r w:rsidRPr="008B08BA">
        <w:rPr>
          <w:vertAlign w:val="superscript"/>
          <w:lang w:val="en-US"/>
        </w:rPr>
        <w:t>th</w:t>
      </w:r>
      <w:r w:rsidRPr="008B08BA">
        <w:rPr>
          <w:lang w:val="en-US"/>
        </w:rPr>
        <w:t xml:space="preserve"> round: corruption prevention in respect of central government, including the top executive functions, and law enforcement</w:t>
      </w:r>
    </w:p>
    <w:p w14:paraId="3F060345" w14:textId="3747D993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1D012131" w14:textId="47B3BA4F" w:rsidR="002B5E04" w:rsidRDefault="002B5E04" w:rsidP="002B5E04">
      <w:pPr>
        <w:rPr>
          <w:lang w:val="en-US"/>
        </w:rPr>
      </w:pPr>
    </w:p>
    <w:p w14:paraId="46C29993" w14:textId="77777777" w:rsidR="00981260" w:rsidRPr="008B08BA" w:rsidRDefault="00981260" w:rsidP="00981260">
      <w:pPr>
        <w:rPr>
          <w:lang w:val="en-US"/>
        </w:rPr>
      </w:pPr>
      <w:r w:rsidRPr="008B08BA">
        <w:rPr>
          <w:lang w:val="en-GB"/>
        </w:rPr>
        <w:t>Office of the Commissioner for Human Rights</w:t>
      </w:r>
    </w:p>
    <w:p w14:paraId="7FD3342F" w14:textId="77777777" w:rsidR="00CD5AA0" w:rsidRPr="008B08BA" w:rsidRDefault="00C2519F" w:rsidP="00CD5AA0">
      <w:pPr>
        <w:rPr>
          <w:lang w:val="en-GB"/>
        </w:rPr>
      </w:pPr>
      <w:hyperlink r:id="rId18" w:history="1">
        <w:r w:rsidR="00CD5AA0" w:rsidRPr="008B08BA">
          <w:rPr>
            <w:rStyle w:val="Hyperlink"/>
            <w:lang w:val="en-GB"/>
          </w:rPr>
          <w:t>Report</w:t>
        </w:r>
      </w:hyperlink>
      <w:r w:rsidR="00CD5AA0" w:rsidRPr="008B08BA">
        <w:rPr>
          <w:lang w:val="en-GB"/>
        </w:rPr>
        <w:t xml:space="preserve"> on the Council of Europe </w:t>
      </w:r>
      <w:r w:rsidR="00CD5AA0" w:rsidRPr="008B08BA">
        <w:rPr>
          <w:bCs/>
          <w:lang w:val="en-GB"/>
        </w:rPr>
        <w:t>Commissioner for Human Rights’</w:t>
      </w:r>
      <w:r w:rsidR="00CD5AA0" w:rsidRPr="008B08BA">
        <w:rPr>
          <w:lang w:val="en-GB"/>
        </w:rPr>
        <w:t xml:space="preserve">  </w:t>
      </w:r>
      <w:hyperlink r:id="rId19" w:history="1">
        <w:r w:rsidR="00CD5AA0" w:rsidRPr="008B08BA">
          <w:rPr>
            <w:rStyle w:val="Hyperlink"/>
            <w:lang w:val="en-GB"/>
          </w:rPr>
          <w:t>visit</w:t>
        </w:r>
      </w:hyperlink>
      <w:r w:rsidR="00CD5AA0" w:rsidRPr="008B08BA">
        <w:rPr>
          <w:lang w:val="en-GB"/>
        </w:rPr>
        <w:t xml:space="preserve"> to Malta from 11 to 16 October 2021, with recommendations on safeguarding </w:t>
      </w:r>
      <w:r w:rsidR="00CD5AA0" w:rsidRPr="003375B2">
        <w:rPr>
          <w:lang w:val="en-GB"/>
        </w:rPr>
        <w:t>media freedom and ensuring the safety of journalists</w:t>
      </w:r>
      <w:r w:rsidR="00CD5AA0" w:rsidRPr="008B08BA">
        <w:rPr>
          <w:lang w:val="en-GB"/>
        </w:rPr>
        <w:t>, protecting the lives and dignity of refugees, asylum seekers and migrants and strengthening women’s rights (published on 15 February 2022).</w:t>
      </w:r>
    </w:p>
    <w:p w14:paraId="1D6BF7F2" w14:textId="77777777" w:rsidR="00414C2D" w:rsidRDefault="00414C2D" w:rsidP="00414C2D">
      <w:pPr>
        <w:rPr>
          <w:highlight w:val="yellow"/>
          <w:lang w:val="en-GB"/>
        </w:rPr>
      </w:pPr>
    </w:p>
    <w:p w14:paraId="2565FB51" w14:textId="0806D126" w:rsidR="00414C2D" w:rsidRDefault="00C2519F" w:rsidP="00414C2D">
      <w:pPr>
        <w:jc w:val="both"/>
        <w:rPr>
          <w:rFonts w:ascii="Calibri" w:hAnsi="Calibri"/>
          <w:lang w:val="en-US"/>
        </w:rPr>
      </w:pPr>
      <w:hyperlink r:id="rId20" w:history="1">
        <w:r w:rsidR="00414C2D" w:rsidRPr="008B08BA">
          <w:rPr>
            <w:rStyle w:val="Hyperlink"/>
            <w:lang w:val="en-US"/>
          </w:rPr>
          <w:t>Letter</w:t>
        </w:r>
      </w:hyperlink>
      <w:r w:rsidR="00414C2D" w:rsidRPr="008B08BA">
        <w:rPr>
          <w:lang w:val="en-US"/>
        </w:rPr>
        <w:t xml:space="preserve"> from the Council </w:t>
      </w:r>
      <w:proofErr w:type="gramStart"/>
      <w:r w:rsidR="00414C2D" w:rsidRPr="008B08BA">
        <w:rPr>
          <w:lang w:val="en-US"/>
        </w:rPr>
        <w:t>of  Europe</w:t>
      </w:r>
      <w:proofErr w:type="gramEnd"/>
      <w:r w:rsidR="00414C2D" w:rsidRPr="008B08BA">
        <w:rPr>
          <w:lang w:val="en-US"/>
        </w:rPr>
        <w:t xml:space="preserve"> Commissioner  for  Human  Rights to the Prime Minister of Malta, urging the Maltese authorities to ensure that </w:t>
      </w:r>
      <w:r w:rsidR="00414C2D" w:rsidRPr="003375B2">
        <w:rPr>
          <w:lang w:val="en-US"/>
        </w:rPr>
        <w:t>legislative work concerning the media sector and restrictions on the use of strategic lawsuits against public participation</w:t>
      </w:r>
      <w:r w:rsidR="00414C2D" w:rsidRPr="008B08BA">
        <w:rPr>
          <w:lang w:val="en-US"/>
        </w:rPr>
        <w:t xml:space="preserve"> (SLAPPs) is carried out with full consultation of civil society and of the journalism community. In her letter, the Commissioner stressed the importance of </w:t>
      </w:r>
      <w:r w:rsidR="00414C2D" w:rsidRPr="003375B2">
        <w:rPr>
          <w:lang w:val="en-US"/>
        </w:rPr>
        <w:t>upholding the rule of law and freedom of expression and of ensuring journalists’ access to information of public interest</w:t>
      </w:r>
      <w:r w:rsidR="00414C2D" w:rsidRPr="008B08BA">
        <w:rPr>
          <w:lang w:val="en-US"/>
        </w:rPr>
        <w:t xml:space="preserve"> (published on 6 October 2022).</w:t>
      </w:r>
    </w:p>
    <w:p w14:paraId="7456FC97" w14:textId="01DB611B" w:rsidR="00992A49" w:rsidRDefault="00992A49" w:rsidP="00992A49">
      <w:pPr>
        <w:rPr>
          <w:lang w:val="en-US"/>
        </w:rPr>
      </w:pPr>
    </w:p>
    <w:p w14:paraId="6D02DC2B" w14:textId="0892470B" w:rsidR="003375B2" w:rsidRDefault="004A628B" w:rsidP="00D72170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3FE141AD" w14:textId="77777777" w:rsidR="00C2519F" w:rsidRDefault="00C2519F" w:rsidP="003375B2">
      <w:pPr>
        <w:rPr>
          <w:lang w:val="en-US"/>
        </w:rPr>
      </w:pPr>
    </w:p>
    <w:p w14:paraId="2A9945D1" w14:textId="479BD257" w:rsidR="003375B2" w:rsidRPr="003375B2" w:rsidRDefault="003375B2" w:rsidP="003375B2">
      <w:pPr>
        <w:rPr>
          <w:lang w:val="en-US"/>
        </w:rPr>
      </w:pPr>
      <w:r>
        <w:rPr>
          <w:lang w:val="en-US"/>
        </w:rPr>
        <w:t>N/A</w:t>
      </w:r>
    </w:p>
    <w:p w14:paraId="30D2EC4D" w14:textId="5791D5EE" w:rsidR="001A0B36" w:rsidRDefault="001A0B36" w:rsidP="003375B2">
      <w:pPr>
        <w:pStyle w:val="Heading2"/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p w14:paraId="04570A2B" w14:textId="4F5BA61F" w:rsidR="008378BB" w:rsidRPr="001A0B36" w:rsidRDefault="008378BB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8378BB" w:rsidRPr="001A0B36" w:rsidSect="007B3B82">
      <w:footerReference w:type="default" r:id="rId21"/>
      <w:footerReference w:type="first" r:id="rId2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A1FF3" w14:textId="77777777" w:rsidR="0032648F" w:rsidRDefault="0032648F" w:rsidP="00857FF1">
      <w:r>
        <w:separator/>
      </w:r>
    </w:p>
  </w:endnote>
  <w:endnote w:type="continuationSeparator" w:id="0">
    <w:p w14:paraId="5A67DF14" w14:textId="77777777" w:rsidR="0032648F" w:rsidRDefault="0032648F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79E50" w14:textId="77777777" w:rsidR="0032648F" w:rsidRDefault="0032648F" w:rsidP="00857FF1">
      <w:r>
        <w:separator/>
      </w:r>
    </w:p>
  </w:footnote>
  <w:footnote w:type="continuationSeparator" w:id="0">
    <w:p w14:paraId="597E3B7A" w14:textId="77777777" w:rsidR="0032648F" w:rsidRDefault="0032648F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C42E5"/>
    <w:multiLevelType w:val="hybridMultilevel"/>
    <w:tmpl w:val="FFF4F5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2062"/>
    <w:multiLevelType w:val="hybridMultilevel"/>
    <w:tmpl w:val="6ADAA24C"/>
    <w:lvl w:ilvl="0" w:tplc="D3C6CB44">
      <w:start w:val="18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598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2767128">
    <w:abstractNumId w:val="3"/>
  </w:num>
  <w:num w:numId="3" w16cid:durableId="1849715922">
    <w:abstractNumId w:val="5"/>
  </w:num>
  <w:num w:numId="4" w16cid:durableId="893198544">
    <w:abstractNumId w:val="8"/>
  </w:num>
  <w:num w:numId="5" w16cid:durableId="1175804562">
    <w:abstractNumId w:val="2"/>
  </w:num>
  <w:num w:numId="6" w16cid:durableId="2015378492">
    <w:abstractNumId w:val="4"/>
  </w:num>
  <w:num w:numId="7" w16cid:durableId="1327785410">
    <w:abstractNumId w:val="6"/>
  </w:num>
  <w:num w:numId="8" w16cid:durableId="1326931686">
    <w:abstractNumId w:val="6"/>
  </w:num>
  <w:num w:numId="9" w16cid:durableId="2021467994">
    <w:abstractNumId w:val="1"/>
  </w:num>
  <w:num w:numId="10" w16cid:durableId="1594048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205E"/>
    <w:rsid w:val="00023C44"/>
    <w:rsid w:val="00023E77"/>
    <w:rsid w:val="00025DA9"/>
    <w:rsid w:val="000469CE"/>
    <w:rsid w:val="00057AA5"/>
    <w:rsid w:val="00080110"/>
    <w:rsid w:val="000A1376"/>
    <w:rsid w:val="000C0AFA"/>
    <w:rsid w:val="000C115C"/>
    <w:rsid w:val="000D54F7"/>
    <w:rsid w:val="000E51C1"/>
    <w:rsid w:val="000F5E55"/>
    <w:rsid w:val="0011349E"/>
    <w:rsid w:val="001257E8"/>
    <w:rsid w:val="00135CC6"/>
    <w:rsid w:val="00150305"/>
    <w:rsid w:val="00152FC1"/>
    <w:rsid w:val="00167680"/>
    <w:rsid w:val="00172847"/>
    <w:rsid w:val="0018188A"/>
    <w:rsid w:val="00194CC7"/>
    <w:rsid w:val="001A0B36"/>
    <w:rsid w:val="001A6095"/>
    <w:rsid w:val="001C30CB"/>
    <w:rsid w:val="001C5912"/>
    <w:rsid w:val="001C77D8"/>
    <w:rsid w:val="001D0AE0"/>
    <w:rsid w:val="001D2816"/>
    <w:rsid w:val="001E6E60"/>
    <w:rsid w:val="001F554F"/>
    <w:rsid w:val="002027E7"/>
    <w:rsid w:val="0021059A"/>
    <w:rsid w:val="00233201"/>
    <w:rsid w:val="00252F46"/>
    <w:rsid w:val="00254902"/>
    <w:rsid w:val="00267E73"/>
    <w:rsid w:val="00282225"/>
    <w:rsid w:val="00287B2E"/>
    <w:rsid w:val="002B2FF2"/>
    <w:rsid w:val="002B5E04"/>
    <w:rsid w:val="002B6447"/>
    <w:rsid w:val="002C4D6C"/>
    <w:rsid w:val="002C68B0"/>
    <w:rsid w:val="002D3751"/>
    <w:rsid w:val="002E14DB"/>
    <w:rsid w:val="002F00FA"/>
    <w:rsid w:val="0032648F"/>
    <w:rsid w:val="00326BDF"/>
    <w:rsid w:val="0033751D"/>
    <w:rsid w:val="003375B2"/>
    <w:rsid w:val="00351BFE"/>
    <w:rsid w:val="003572C2"/>
    <w:rsid w:val="00372B8F"/>
    <w:rsid w:val="003C08E1"/>
    <w:rsid w:val="003E0690"/>
    <w:rsid w:val="003F0C2C"/>
    <w:rsid w:val="003F4519"/>
    <w:rsid w:val="00414C2D"/>
    <w:rsid w:val="0041563E"/>
    <w:rsid w:val="00434E92"/>
    <w:rsid w:val="004602CD"/>
    <w:rsid w:val="004728F5"/>
    <w:rsid w:val="0048629D"/>
    <w:rsid w:val="00492783"/>
    <w:rsid w:val="00496B58"/>
    <w:rsid w:val="004A628B"/>
    <w:rsid w:val="004C2EDF"/>
    <w:rsid w:val="004D15E2"/>
    <w:rsid w:val="004F26E7"/>
    <w:rsid w:val="004F786A"/>
    <w:rsid w:val="005067CC"/>
    <w:rsid w:val="00507682"/>
    <w:rsid w:val="005258D4"/>
    <w:rsid w:val="0054613B"/>
    <w:rsid w:val="0057123C"/>
    <w:rsid w:val="005728A3"/>
    <w:rsid w:val="00595397"/>
    <w:rsid w:val="005A7E94"/>
    <w:rsid w:val="005C62AF"/>
    <w:rsid w:val="005D4AD7"/>
    <w:rsid w:val="005E17CB"/>
    <w:rsid w:val="005E1A73"/>
    <w:rsid w:val="005F193C"/>
    <w:rsid w:val="00622782"/>
    <w:rsid w:val="00633A32"/>
    <w:rsid w:val="00636AF8"/>
    <w:rsid w:val="00647D6B"/>
    <w:rsid w:val="0065310F"/>
    <w:rsid w:val="00680789"/>
    <w:rsid w:val="00681DFE"/>
    <w:rsid w:val="00687BDB"/>
    <w:rsid w:val="006B6601"/>
    <w:rsid w:val="006C4837"/>
    <w:rsid w:val="006D3771"/>
    <w:rsid w:val="006F464F"/>
    <w:rsid w:val="00720679"/>
    <w:rsid w:val="00727A99"/>
    <w:rsid w:val="00734D8B"/>
    <w:rsid w:val="00735FF7"/>
    <w:rsid w:val="00742FA8"/>
    <w:rsid w:val="00746052"/>
    <w:rsid w:val="00771578"/>
    <w:rsid w:val="00784A03"/>
    <w:rsid w:val="007959C1"/>
    <w:rsid w:val="007A73DD"/>
    <w:rsid w:val="007B3B82"/>
    <w:rsid w:val="007D198D"/>
    <w:rsid w:val="007E2AEF"/>
    <w:rsid w:val="00817809"/>
    <w:rsid w:val="00833496"/>
    <w:rsid w:val="008378BB"/>
    <w:rsid w:val="00840C74"/>
    <w:rsid w:val="00857FF1"/>
    <w:rsid w:val="00870248"/>
    <w:rsid w:val="008768C3"/>
    <w:rsid w:val="00887319"/>
    <w:rsid w:val="008B08BA"/>
    <w:rsid w:val="008E03BD"/>
    <w:rsid w:val="008F059B"/>
    <w:rsid w:val="00906B87"/>
    <w:rsid w:val="00922461"/>
    <w:rsid w:val="00926EA8"/>
    <w:rsid w:val="0094125F"/>
    <w:rsid w:val="00981260"/>
    <w:rsid w:val="009841C3"/>
    <w:rsid w:val="00992A49"/>
    <w:rsid w:val="009A3460"/>
    <w:rsid w:val="009A36F2"/>
    <w:rsid w:val="009B1742"/>
    <w:rsid w:val="009D5FD8"/>
    <w:rsid w:val="009D68A7"/>
    <w:rsid w:val="009E4C05"/>
    <w:rsid w:val="009F04FE"/>
    <w:rsid w:val="00A21929"/>
    <w:rsid w:val="00A3131A"/>
    <w:rsid w:val="00A52988"/>
    <w:rsid w:val="00A54D19"/>
    <w:rsid w:val="00A70E18"/>
    <w:rsid w:val="00A731B8"/>
    <w:rsid w:val="00A9329D"/>
    <w:rsid w:val="00AA476A"/>
    <w:rsid w:val="00AB5D5D"/>
    <w:rsid w:val="00AB6C11"/>
    <w:rsid w:val="00AC541D"/>
    <w:rsid w:val="00AD3544"/>
    <w:rsid w:val="00AD5BD0"/>
    <w:rsid w:val="00AF5605"/>
    <w:rsid w:val="00B3180F"/>
    <w:rsid w:val="00B331F1"/>
    <w:rsid w:val="00B35012"/>
    <w:rsid w:val="00B36582"/>
    <w:rsid w:val="00B43D35"/>
    <w:rsid w:val="00B807B6"/>
    <w:rsid w:val="00B826D8"/>
    <w:rsid w:val="00BA5807"/>
    <w:rsid w:val="00BB3FA6"/>
    <w:rsid w:val="00BB5320"/>
    <w:rsid w:val="00BD26EA"/>
    <w:rsid w:val="00BF5595"/>
    <w:rsid w:val="00BF65F7"/>
    <w:rsid w:val="00C06E96"/>
    <w:rsid w:val="00C173FF"/>
    <w:rsid w:val="00C2519F"/>
    <w:rsid w:val="00C3732F"/>
    <w:rsid w:val="00C45527"/>
    <w:rsid w:val="00C53DD1"/>
    <w:rsid w:val="00C54C7D"/>
    <w:rsid w:val="00C5748E"/>
    <w:rsid w:val="00C75135"/>
    <w:rsid w:val="00C86F4B"/>
    <w:rsid w:val="00CC039A"/>
    <w:rsid w:val="00CD11EC"/>
    <w:rsid w:val="00CD531B"/>
    <w:rsid w:val="00CD5AA0"/>
    <w:rsid w:val="00CE4DE7"/>
    <w:rsid w:val="00CF1C6F"/>
    <w:rsid w:val="00CF5FB1"/>
    <w:rsid w:val="00D06CD9"/>
    <w:rsid w:val="00D20872"/>
    <w:rsid w:val="00D222BB"/>
    <w:rsid w:val="00D36A12"/>
    <w:rsid w:val="00D37016"/>
    <w:rsid w:val="00D374BF"/>
    <w:rsid w:val="00D5339D"/>
    <w:rsid w:val="00D72170"/>
    <w:rsid w:val="00D7285C"/>
    <w:rsid w:val="00D96E9B"/>
    <w:rsid w:val="00DC7320"/>
    <w:rsid w:val="00DE4A78"/>
    <w:rsid w:val="00DF7C08"/>
    <w:rsid w:val="00E147EE"/>
    <w:rsid w:val="00E24582"/>
    <w:rsid w:val="00E3269E"/>
    <w:rsid w:val="00E74304"/>
    <w:rsid w:val="00E7468C"/>
    <w:rsid w:val="00E75C9B"/>
    <w:rsid w:val="00E8599F"/>
    <w:rsid w:val="00E868BE"/>
    <w:rsid w:val="00E95C79"/>
    <w:rsid w:val="00EA6ED0"/>
    <w:rsid w:val="00EC5DEA"/>
    <w:rsid w:val="00ED2EDB"/>
    <w:rsid w:val="00F030BB"/>
    <w:rsid w:val="00F070DD"/>
    <w:rsid w:val="00F3151D"/>
    <w:rsid w:val="00F448D1"/>
    <w:rsid w:val="00F45324"/>
    <w:rsid w:val="00F66B44"/>
    <w:rsid w:val="00F71177"/>
    <w:rsid w:val="00F7750F"/>
    <w:rsid w:val="00F80550"/>
    <w:rsid w:val="00F8344A"/>
    <w:rsid w:val="00F8359B"/>
    <w:rsid w:val="00F847EB"/>
    <w:rsid w:val="00F90D15"/>
    <w:rsid w:val="00F91B36"/>
    <w:rsid w:val="00F91B59"/>
    <w:rsid w:val="00FA480D"/>
    <w:rsid w:val="00FB41BF"/>
    <w:rsid w:val="00FC6F45"/>
    <w:rsid w:val="00FD54D5"/>
    <w:rsid w:val="00FD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E9B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622782"/>
  </w:style>
  <w:style w:type="character" w:customStyle="1" w:styleId="gray">
    <w:name w:val="gray"/>
    <w:basedOn w:val="DefaultParagraphFont"/>
    <w:rsid w:val="00622782"/>
  </w:style>
  <w:style w:type="paragraph" w:customStyle="1" w:styleId="COEHI">
    <w:name w:val="COE_HI"/>
    <w:basedOn w:val="Normal"/>
    <w:qFormat/>
    <w:rsid w:val="00023E77"/>
    <w:pPr>
      <w:numPr>
        <w:numId w:val="7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F7750F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F7750F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F7750F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E75C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EA6E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malta" TargetMode="External"/><Relationship Id="rId18" Type="http://schemas.openxmlformats.org/officeDocument/2006/relationships/hyperlink" Target="https://www.coe.int/en/web/commissioner/-/malta-high-time-for-justice-for-daphne-caruana-galizia-and-for-reforms-to-safeguard-media-freedom-and-better-protect-the-rights-of-migrants-and-wome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m.coe.int/fifth-evaluation-round-preventing-corruption-and-promoting-integrity-i/1680a69ed2" TargetMode="External"/><Relationship Id="rId17" Type="http://schemas.openxmlformats.org/officeDocument/2006/relationships/hyperlink" Target="https://rm.coe.int/fifth-evaluation-round-preventing-corruption-and-promoting-integrity-i/1680a69ed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earch.coe.int/cm/Pages/result_details.aspx?Reference=CM/Del/Dec(2022)1428/H46-20" TargetMode="External"/><Relationship Id="rId20" Type="http://schemas.openxmlformats.org/officeDocument/2006/relationships/hyperlink" Target="https://www.coe.int/en/web/commissioner/-/malta-should-strengthen-the-protection-of-the-media-and-access-to-information-in-line-with-international-standard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malta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earch.coe.int/cm/Pages/result_details.aspx?Reference=CM/Del/Dec(2022)1443/H46-1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m.coe.int/malta-country-fiche/1680a7789c" TargetMode="External"/><Relationship Id="rId19" Type="http://schemas.openxmlformats.org/officeDocument/2006/relationships/hyperlink" Target="https://www.coe.int/en/web/commissioner/-/reforms-needed-to-better-protect-journalists-safety-and-the-rights-of-migrants-and-women-in-mal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malta-en/1680a9672e" TargetMode="External"/><Relationship Id="rId14" Type="http://schemas.openxmlformats.org/officeDocument/2006/relationships/hyperlink" Target="https://search.coe.int/cm/Pages/result_details.aspx?Reference=CM/Del/Dec(2022)1451/H46-20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02F23-9097-4CAA-904B-A391A5FD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5</cp:revision>
  <dcterms:created xsi:type="dcterms:W3CDTF">2023-01-18T16:00:00Z</dcterms:created>
  <dcterms:modified xsi:type="dcterms:W3CDTF">2023-01-19T11:48:00Z</dcterms:modified>
</cp:coreProperties>
</file>